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C200F">
      <w:pPr>
        <w:spacing w:after="0" w:line="259" w:lineRule="auto"/>
        <w:ind w:left="-1700" w:right="11053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15240</wp:posOffset>
            </wp:positionH>
            <wp:positionV relativeFrom="page">
              <wp:posOffset>0</wp:posOffset>
            </wp:positionV>
            <wp:extent cx="7528560" cy="10664952"/>
            <wp:effectExtent l="0" t="0" r="0" b="0"/>
            <wp:wrapTopAndBottom/>
            <wp:docPr id="10115" name="Picture 10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" name="Picture 10115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C200F">
      <w:pPr>
        <w:spacing w:after="169"/>
        <w:ind w:left="-15" w:firstLine="706"/>
      </w:pPr>
      <w:r>
        <w:t>1.8. Основание для пользования объектом (оперативное управление, аренда, собственность)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оперативное управление</w:t>
      </w:r>
      <w:r>
        <w:t xml:space="preserve"> </w:t>
      </w:r>
    </w:p>
    <w:p w:rsidR="006C200F">
      <w:pPr>
        <w:ind w:left="716"/>
      </w:pPr>
      <w:r>
        <w:t>1.9. Форма собственности (государственная, негосударственная)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государственная</w:t>
      </w:r>
      <w:r>
        <w:t xml:space="preserve"> </w:t>
      </w:r>
    </w:p>
    <w:p w:rsidR="006C200F">
      <w:pPr>
        <w:spacing w:after="172" w:line="260" w:lineRule="auto"/>
        <w:ind w:left="-15" w:firstLine="696"/>
        <w:jc w:val="left"/>
      </w:pPr>
      <w:r>
        <w:t>1.10. Территориальная принадлежность (</w:t>
      </w:r>
      <w:r>
        <w:rPr>
          <w:i/>
        </w:rPr>
        <w:t>федеральная, региональная, муниципальная</w:t>
      </w:r>
      <w:r>
        <w:t xml:space="preserve">) </w:t>
      </w:r>
      <w:r>
        <w:rPr>
          <w:b/>
          <w:u w:val="single" w:color="000000"/>
        </w:rPr>
        <w:t>муниципальная</w:t>
      </w:r>
      <w:r>
        <w:t xml:space="preserve">  </w:t>
      </w:r>
    </w:p>
    <w:p w:rsidR="006C200F">
      <w:pPr>
        <w:spacing w:after="154"/>
        <w:ind w:left="-15" w:firstLine="706"/>
      </w:pPr>
      <w:r>
        <w:t>1.11. Вышестоящая организация (</w:t>
      </w:r>
      <w:r>
        <w:rPr>
          <w:i/>
        </w:rPr>
        <w:t>наименовани</w:t>
      </w:r>
      <w:r>
        <w:t xml:space="preserve">е) </w:t>
      </w:r>
      <w:r>
        <w:rPr>
          <w:b/>
          <w:u w:val="single" w:color="000000"/>
        </w:rPr>
        <w:t>администрация Алтайского</w:t>
      </w:r>
      <w:r>
        <w:rPr>
          <w:b/>
        </w:rPr>
        <w:t xml:space="preserve"> </w:t>
      </w:r>
      <w:r>
        <w:rPr>
          <w:b/>
          <w:u w:val="single" w:color="000000"/>
        </w:rPr>
        <w:t>района</w:t>
      </w:r>
      <w:r>
        <w:t xml:space="preserve"> </w:t>
      </w:r>
    </w:p>
    <w:p w:rsidR="006C200F">
      <w:pPr>
        <w:spacing w:after="90" w:line="291" w:lineRule="auto"/>
        <w:ind w:left="0" w:firstLine="706"/>
        <w:jc w:val="left"/>
      </w:pPr>
      <w:r>
        <w:t xml:space="preserve">1.12. Адрес вышестоящей организации, другие координаты </w:t>
      </w:r>
      <w:r>
        <w:rPr>
          <w:b/>
          <w:u w:val="single" w:color="000000"/>
        </w:rPr>
        <w:t>659650, Алтайский</w:t>
      </w:r>
      <w:r>
        <w:rPr>
          <w:b/>
        </w:rPr>
        <w:t xml:space="preserve"> </w:t>
      </w:r>
      <w:r>
        <w:rPr>
          <w:b/>
          <w:u w:val="single" w:color="000000"/>
        </w:rPr>
        <w:t>край, Алтайский район, с. Алтайское, ул. Советс</w:t>
      </w:r>
      <w:r>
        <w:rPr>
          <w:b/>
          <w:u w:val="single" w:color="000000"/>
        </w:rPr>
        <w:t>кая, 97а.</w:t>
      </w:r>
      <w:r>
        <w:t xml:space="preserve"> </w:t>
      </w:r>
    </w:p>
    <w:p w:rsidR="006C200F">
      <w:pPr>
        <w:spacing w:after="182" w:line="259" w:lineRule="auto"/>
        <w:ind w:left="0" w:firstLine="0"/>
        <w:jc w:val="left"/>
      </w:pPr>
      <w:r>
        <w:t xml:space="preserve"> </w:t>
      </w:r>
    </w:p>
    <w:p w:rsidR="006C200F">
      <w:pPr>
        <w:pStyle w:val="Heading1"/>
        <w:spacing w:after="210"/>
      </w:pPr>
      <w:r>
        <w:t xml:space="preserve">Характеристика деятельности организации на объекте </w:t>
      </w:r>
      <w:r>
        <w:rPr>
          <w:i/>
        </w:rPr>
        <w:t>(</w:t>
      </w:r>
      <w:r>
        <w:rPr>
          <w:b w:val="0"/>
          <w:i/>
        </w:rPr>
        <w:t>по обслуживанию населения)</w:t>
      </w:r>
      <w:r>
        <w:t xml:space="preserve"> </w:t>
      </w:r>
    </w:p>
    <w:p w:rsidR="006C200F">
      <w:pPr>
        <w:spacing w:after="183" w:line="260" w:lineRule="auto"/>
        <w:ind w:left="-15" w:firstLine="696"/>
        <w:jc w:val="left"/>
      </w:pPr>
      <w:r>
        <w:t>2.1 Сфера деятельности (</w:t>
      </w:r>
      <w:r>
        <w:rPr>
          <w:i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</w:t>
      </w:r>
      <w:r>
        <w:rPr>
          <w:i/>
        </w:rPr>
        <w:t>ельский рынок и сфера услуг, другое)</w:t>
      </w:r>
      <w:r>
        <w:t xml:space="preserve"> </w:t>
      </w:r>
      <w:r>
        <w:rPr>
          <w:b/>
          <w:u w:val="single" w:color="000000"/>
        </w:rPr>
        <w:t>здравоохранение</w:t>
      </w:r>
      <w:r>
        <w:rPr>
          <w:b/>
        </w:rPr>
        <w:t xml:space="preserve"> </w:t>
      </w:r>
    </w:p>
    <w:p w:rsidR="006C200F">
      <w:pPr>
        <w:ind w:left="716"/>
      </w:pPr>
      <w:r>
        <w:t xml:space="preserve">2.2 Виды оказываемых услуг </w:t>
      </w:r>
      <w:r>
        <w:rPr>
          <w:b/>
          <w:u w:val="single" w:color="000000"/>
        </w:rPr>
        <w:t>оздоровление, отдых.</w:t>
      </w:r>
      <w:r>
        <w:t xml:space="preserve"> </w:t>
      </w:r>
    </w:p>
    <w:p w:rsidR="006C200F">
      <w:pPr>
        <w:spacing w:after="14"/>
        <w:ind w:left="716"/>
      </w:pPr>
      <w:r>
        <w:t xml:space="preserve">2.3 Форма оказания услуг: (на объекте, с длительным пребыванием, в т.ч. </w:t>
      </w:r>
    </w:p>
    <w:p w:rsidR="006C200F">
      <w:pPr>
        <w:ind w:left="-5"/>
      </w:pPr>
      <w:r>
        <w:t xml:space="preserve">проживанием, на дому, дистанционно) </w:t>
      </w:r>
      <w:r>
        <w:rPr>
          <w:b/>
          <w:u w:val="single" w:color="000000"/>
        </w:rPr>
        <w:t>на объекте</w:t>
      </w:r>
      <w:r>
        <w:t xml:space="preserve">  </w:t>
      </w:r>
    </w:p>
    <w:p w:rsidR="006C200F">
      <w:pPr>
        <w:spacing w:after="164"/>
        <w:ind w:left="-15" w:firstLine="706"/>
      </w:pPr>
      <w: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дети</w:t>
      </w:r>
      <w:r>
        <w:t xml:space="preserve">  </w:t>
      </w:r>
    </w:p>
    <w:p w:rsidR="006C200F">
      <w:pPr>
        <w:ind w:left="716"/>
      </w:pPr>
      <w:r>
        <w:t xml:space="preserve">2.5 Категории обслуживаемых инвалидов: </w:t>
      </w:r>
      <w:r>
        <w:rPr>
          <w:b/>
          <w:u w:val="single" w:color="000000"/>
        </w:rPr>
        <w:t>нет</w:t>
      </w:r>
      <w:r>
        <w:rPr>
          <w:i/>
          <w:color w:val="FF0000"/>
        </w:rPr>
        <w:t xml:space="preserve"> </w:t>
      </w:r>
    </w:p>
    <w:p w:rsidR="006C200F">
      <w:pPr>
        <w:spacing w:after="168"/>
        <w:ind w:left="-15" w:firstLine="706"/>
      </w:pPr>
      <w:r>
        <w:t>2.6 Плановая мощность: посещаемость (количество обслуживаемых в день), вмест</w:t>
      </w:r>
      <w:r>
        <w:t xml:space="preserve">имость, пропускная способность </w:t>
      </w:r>
      <w:r>
        <w:rPr>
          <w:b/>
          <w:u w:val="single" w:color="000000"/>
        </w:rPr>
        <w:t>124 чел. в одну смену</w:t>
      </w:r>
      <w:r>
        <w:rPr>
          <w:b/>
        </w:rPr>
        <w:t xml:space="preserve"> </w:t>
      </w:r>
    </w:p>
    <w:p w:rsidR="006C200F">
      <w:pPr>
        <w:ind w:left="716"/>
      </w:pPr>
      <w:r>
        <w:t xml:space="preserve">2.7 Участие в исполнении ИПР инвалида, ребенка-инвалида (да, нет) </w:t>
      </w:r>
      <w:r>
        <w:rPr>
          <w:b/>
          <w:u w:val="single" w:color="000000"/>
        </w:rPr>
        <w:t>нет</w:t>
      </w:r>
      <w:r>
        <w:t xml:space="preserve"> </w:t>
      </w:r>
    </w:p>
    <w:p w:rsidR="006C200F">
      <w:pPr>
        <w:spacing w:after="179" w:line="259" w:lineRule="auto"/>
        <w:ind w:left="61" w:firstLine="0"/>
        <w:jc w:val="center"/>
      </w:pPr>
      <w:r>
        <w:rPr>
          <w:b/>
        </w:rPr>
        <w:t xml:space="preserve"> </w:t>
      </w:r>
    </w:p>
    <w:p w:rsidR="006C200F">
      <w:pPr>
        <w:pStyle w:val="Heading1"/>
        <w:ind w:right="21"/>
      </w:pPr>
      <w:r>
        <w:t xml:space="preserve">Состояние доступности объекта для инвалидов и других маломобильных групп населения (МГН) </w:t>
      </w:r>
    </w:p>
    <w:p w:rsidR="006C200F">
      <w:pPr>
        <w:spacing w:after="177" w:line="259" w:lineRule="auto"/>
        <w:ind w:left="0" w:firstLine="0"/>
        <w:jc w:val="left"/>
      </w:pPr>
      <w:r>
        <w:t xml:space="preserve"> </w:t>
      </w:r>
    </w:p>
    <w:p w:rsidR="006C200F">
      <w:pPr>
        <w:spacing w:after="175"/>
        <w:ind w:left="-15" w:firstLine="706"/>
      </w:pPr>
      <w:r>
        <w:rPr>
          <w:b/>
        </w:rPr>
        <w:t>3.1 Путь следования к объекту пассажирским транспортом</w:t>
      </w:r>
      <w:r>
        <w:t xml:space="preserve"> (описать маршрут движения с использованием пассажирского транспорта): </w:t>
      </w:r>
      <w:r>
        <w:rPr>
          <w:b/>
          <w:u w:val="single" w:color="000000"/>
        </w:rPr>
        <w:t>Маршрутный автобус:</w:t>
      </w:r>
      <w:r>
        <w:rPr>
          <w:b/>
        </w:rPr>
        <w:t xml:space="preserve">  </w:t>
      </w:r>
    </w:p>
    <w:p w:rsidR="006C200F">
      <w:pPr>
        <w:spacing w:after="179" w:line="259" w:lineRule="auto"/>
        <w:ind w:left="706" w:firstLine="0"/>
        <w:jc w:val="left"/>
      </w:pPr>
      <w:r>
        <w:rPr>
          <w:b/>
          <w:i/>
          <w:u w:val="single" w:color="000000"/>
        </w:rPr>
        <w:t>школьного автобуса нет</w:t>
      </w:r>
      <w:r>
        <w:t xml:space="preserve"> </w:t>
      </w:r>
    </w:p>
    <w:p w:rsidR="006C200F">
      <w:pPr>
        <w:spacing w:after="176"/>
        <w:ind w:left="-5"/>
      </w:pPr>
      <w:r>
        <w:t>Наличие адаптированного пассажирского транспорта к объекту:</w:t>
      </w:r>
      <w:r>
        <w:rPr>
          <w:b/>
        </w:rPr>
        <w:t xml:space="preserve"> </w:t>
      </w:r>
      <w:r>
        <w:rPr>
          <w:b/>
          <w:u w:val="single" w:color="000000"/>
        </w:rPr>
        <w:t>нет.</w:t>
      </w:r>
      <w:r>
        <w:t xml:space="preserve"> </w:t>
      </w:r>
    </w:p>
    <w:p w:rsidR="006C200F">
      <w:pPr>
        <w:spacing w:after="163"/>
        <w:ind w:left="706"/>
      </w:pPr>
      <w:r>
        <w:rPr>
          <w:b/>
        </w:rPr>
        <w:t xml:space="preserve">3.2 Путь к объекту </w:t>
      </w:r>
      <w:r>
        <w:rPr>
          <w:b/>
        </w:rPr>
        <w:t xml:space="preserve">от ближайшей остановки пассажирского транспорта: </w:t>
      </w:r>
    </w:p>
    <w:p w:rsidR="006C200F">
      <w:pPr>
        <w:spacing w:after="158"/>
        <w:ind w:left="-15" w:firstLine="706"/>
      </w:pPr>
      <w:r>
        <w:t xml:space="preserve">3.2.1 расстояние до объекта от остановки транспорта: </w:t>
      </w:r>
      <w:r>
        <w:rPr>
          <w:b/>
          <w:u w:val="single" w:color="000000"/>
        </w:rPr>
        <w:t>школьный автобус – нет,</w:t>
      </w:r>
      <w:r>
        <w:rPr>
          <w:b/>
        </w:rPr>
        <w:t xml:space="preserve"> </w:t>
      </w:r>
      <w:r>
        <w:rPr>
          <w:b/>
          <w:u w:val="single" w:color="000000"/>
        </w:rPr>
        <w:t>маршрутных автобусов 10 м</w:t>
      </w:r>
      <w:r>
        <w:t xml:space="preserve"> </w:t>
      </w:r>
    </w:p>
    <w:p w:rsidR="006C200F">
      <w:pPr>
        <w:spacing w:after="171"/>
        <w:ind w:left="706"/>
      </w:pPr>
      <w:r>
        <w:t xml:space="preserve">3.2.2 время движения (пешком): </w:t>
      </w:r>
      <w:r>
        <w:rPr>
          <w:b/>
        </w:rPr>
        <w:t>2 мин.  от остановки маршрутного автобуса.</w:t>
      </w:r>
      <w:r>
        <w:t xml:space="preserve"> </w:t>
      </w:r>
    </w:p>
    <w:p w:rsidR="006C200F">
      <w:pPr>
        <w:ind w:left="716"/>
      </w:pPr>
      <w:r>
        <w:t xml:space="preserve">3.2.3 наличие </w:t>
      </w:r>
      <w:r>
        <w:t>выделенного от проезжей части пешеходного пути (</w:t>
      </w:r>
      <w:r>
        <w:rPr>
          <w:i/>
        </w:rPr>
        <w:t>да, нет</w:t>
      </w:r>
      <w:r>
        <w:t xml:space="preserve">) </w:t>
      </w:r>
      <w:r>
        <w:rPr>
          <w:b/>
          <w:u w:val="single" w:color="000000"/>
        </w:rPr>
        <w:t>нет</w:t>
      </w:r>
      <w:r>
        <w:t xml:space="preserve">, </w:t>
      </w:r>
    </w:p>
    <w:p w:rsidR="006C200F">
      <w:pPr>
        <w:ind w:left="716"/>
      </w:pPr>
      <w:r>
        <w:t xml:space="preserve">3.2.4 Перекрестки: </w:t>
      </w:r>
      <w:r>
        <w:rPr>
          <w:b/>
          <w:i/>
          <w:u w:val="single" w:color="000000"/>
        </w:rPr>
        <w:t>нет</w:t>
      </w:r>
      <w:r>
        <w:t xml:space="preserve"> </w:t>
      </w:r>
    </w:p>
    <w:p w:rsidR="006C200F">
      <w:pPr>
        <w:spacing w:after="164"/>
        <w:ind w:left="-15" w:firstLine="706"/>
      </w:pPr>
      <w:r>
        <w:t xml:space="preserve">3.2.5 Информация на пути следования к объекту: </w:t>
      </w:r>
      <w:r>
        <w:rPr>
          <w:i/>
        </w:rPr>
        <w:t xml:space="preserve">акустическая, тактильная, </w:t>
      </w:r>
      <w:r>
        <w:rPr>
          <w:i/>
          <w:u w:val="single" w:color="000000"/>
        </w:rPr>
        <w:t>визуальная</w:t>
      </w:r>
      <w:r>
        <w:rPr>
          <w:i/>
        </w:rPr>
        <w:t xml:space="preserve">; </w:t>
      </w:r>
      <w:r>
        <w:rPr>
          <w:b/>
          <w:i/>
        </w:rPr>
        <w:t xml:space="preserve">нет </w:t>
      </w:r>
      <w:r>
        <w:rPr>
          <w:i/>
        </w:rPr>
        <w:t xml:space="preserve"> </w:t>
      </w:r>
    </w:p>
    <w:p w:rsidR="006C200F">
      <w:pPr>
        <w:spacing w:after="172"/>
        <w:ind w:left="577"/>
      </w:pPr>
      <w:r>
        <w:t xml:space="preserve">3.2.6 Перепады высоты на пути: </w:t>
      </w:r>
      <w:r>
        <w:rPr>
          <w:i/>
        </w:rPr>
        <w:t xml:space="preserve">есть, </w:t>
      </w:r>
      <w:r>
        <w:rPr>
          <w:b/>
          <w:i/>
          <w:u w:val="single" w:color="000000"/>
        </w:rPr>
        <w:t>нет</w:t>
      </w:r>
      <w:r>
        <w:t xml:space="preserve">  </w:t>
      </w:r>
    </w:p>
    <w:p w:rsidR="006C200F">
      <w:pPr>
        <w:spacing w:after="176"/>
        <w:ind w:left="577"/>
      </w:pPr>
      <w:r>
        <w:t>Их обустройство для инвалидов на ко</w:t>
      </w:r>
      <w:r>
        <w:t xml:space="preserve">ляске: </w:t>
      </w:r>
      <w:r>
        <w:rPr>
          <w:i/>
        </w:rPr>
        <w:t xml:space="preserve">да, </w:t>
      </w:r>
      <w:r>
        <w:rPr>
          <w:b/>
          <w:i/>
          <w:u w:val="single" w:color="000000"/>
        </w:rPr>
        <w:t>нет</w:t>
      </w:r>
      <w:r>
        <w:rPr>
          <w:b/>
          <w:i/>
        </w:rPr>
        <w:t xml:space="preserve"> </w:t>
      </w:r>
    </w:p>
    <w:p w:rsidR="006C200F">
      <w:pPr>
        <w:spacing w:after="0"/>
      </w:pPr>
      <w:r>
        <w:rPr>
          <w:b/>
        </w:rPr>
        <w:t xml:space="preserve">3.3 Организация доступности объекта для инвалидов – форма обслуживания* </w:t>
      </w:r>
    </w:p>
    <w:tbl>
      <w:tblPr>
        <w:tblStyle w:val="TableGrid"/>
        <w:tblW w:w="10578" w:type="dxa"/>
        <w:tblInd w:w="-610" w:type="dxa"/>
        <w:tblCellMar>
          <w:top w:w="12" w:type="dxa"/>
          <w:left w:w="163" w:type="dxa"/>
          <w:bottom w:w="0" w:type="dxa"/>
          <w:right w:w="113" w:type="dxa"/>
        </w:tblCellMar>
        <w:tblLook w:val="04A0"/>
      </w:tblPr>
      <w:tblGrid>
        <w:gridCol w:w="672"/>
        <w:gridCol w:w="5450"/>
        <w:gridCol w:w="4456"/>
      </w:tblGrid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13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177" w:line="259" w:lineRule="auto"/>
              <w:ind w:left="62" w:firstLine="0"/>
              <w:jc w:val="left"/>
            </w:pPr>
            <w:r>
              <w:t xml:space="preserve">№ </w:t>
            </w:r>
          </w:p>
          <w:p w:rsidR="006C200F">
            <w:pPr>
              <w:spacing w:after="0" w:line="259" w:lineRule="auto"/>
              <w:ind w:left="14" w:firstLine="0"/>
              <w:jc w:val="left"/>
            </w:pPr>
            <w:r>
              <w:t xml:space="preserve">п/п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183" w:line="259" w:lineRule="auto"/>
              <w:ind w:left="63" w:firstLine="0"/>
              <w:jc w:val="center"/>
            </w:pPr>
            <w:r>
              <w:t xml:space="preserve"> </w:t>
            </w:r>
          </w:p>
          <w:p w:rsidR="006C200F">
            <w:pPr>
              <w:spacing w:after="182" w:line="259" w:lineRule="auto"/>
              <w:ind w:left="0" w:right="2" w:firstLine="0"/>
              <w:jc w:val="center"/>
            </w:pPr>
            <w:r>
              <w:t xml:space="preserve">Категория инвалидов </w:t>
            </w:r>
          </w:p>
          <w:p w:rsidR="006C200F">
            <w:pPr>
              <w:spacing w:after="0" w:line="259" w:lineRule="auto"/>
              <w:ind w:left="0" w:right="2" w:firstLine="0"/>
              <w:jc w:val="center"/>
            </w:pPr>
            <w:r>
              <w:t xml:space="preserve">(вид нарушения)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160" w:line="279" w:lineRule="auto"/>
              <w:ind w:left="0" w:firstLine="0"/>
              <w:jc w:val="center"/>
            </w:pPr>
            <w:r>
              <w:t xml:space="preserve">Вариант организации доступности объекта </w:t>
            </w:r>
          </w:p>
          <w:p w:rsidR="006C200F">
            <w:pPr>
              <w:spacing w:after="0" w:line="259" w:lineRule="auto"/>
              <w:ind w:left="0" w:firstLine="0"/>
              <w:jc w:val="center"/>
            </w:pPr>
            <w:r>
              <w:t xml:space="preserve">(формы обслуживания)*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88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136" w:line="259" w:lineRule="auto"/>
              <w:ind w:left="0" w:firstLine="0"/>
              <w:jc w:val="left"/>
            </w:pPr>
            <w:r>
              <w:t xml:space="preserve">Все категории инвалидов и МГН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" w:firstLine="0"/>
              <w:jc w:val="center"/>
            </w:pPr>
            <w:r>
              <w:t>«ВНД»</w:t>
            </w:r>
            <w:r>
              <w:rPr>
                <w:b/>
              </w:rPr>
              <w:t xml:space="preserve">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4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в том числе инвалиды: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4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передвигающиеся на креслах-колясках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" w:firstLine="0"/>
              <w:jc w:val="center"/>
            </w:pPr>
            <w:r>
              <w:t>«ВНД»</w:t>
            </w:r>
            <w:r>
              <w:rPr>
                <w:b/>
              </w:rPr>
              <w:t xml:space="preserve">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4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с нарушениями опорно-двигательного аппарата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" w:firstLine="0"/>
              <w:jc w:val="center"/>
            </w:pPr>
            <w:r>
              <w:t>«ВНД»</w:t>
            </w:r>
            <w:r>
              <w:rPr>
                <w:b/>
              </w:rPr>
              <w:t xml:space="preserve">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44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с нарушениями зрения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" w:firstLine="0"/>
              <w:jc w:val="center"/>
            </w:pPr>
            <w:r>
              <w:t xml:space="preserve">«ВНД»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4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с нарушениями слуха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" w:firstLine="0"/>
              <w:jc w:val="center"/>
            </w:pPr>
            <w:r>
              <w:t xml:space="preserve">«ВНД» </w:t>
            </w:r>
          </w:p>
        </w:tc>
      </w:tr>
      <w:tr>
        <w:tblPrEx>
          <w:tblW w:w="10578" w:type="dxa"/>
          <w:tblInd w:w="-610" w:type="dxa"/>
          <w:tblCellMar>
            <w:top w:w="12" w:type="dxa"/>
            <w:left w:w="163" w:type="dxa"/>
            <w:bottom w:w="0" w:type="dxa"/>
            <w:right w:w="113" w:type="dxa"/>
          </w:tblCellMar>
          <w:tblLook w:val="04A0"/>
        </w:tblPrEx>
        <w:trPr>
          <w:trHeight w:val="4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с нарушениями умственного развития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6" w:firstLine="0"/>
              <w:jc w:val="center"/>
            </w:pPr>
            <w:r>
              <w:t xml:space="preserve">«ВНД» </w:t>
            </w:r>
          </w:p>
        </w:tc>
      </w:tr>
    </w:tbl>
    <w:p w:rsidR="006C200F">
      <w:pPr>
        <w:spacing w:after="168" w:line="259" w:lineRule="auto"/>
        <w:ind w:left="0" w:firstLine="0"/>
        <w:jc w:val="left"/>
      </w:pPr>
      <w:r>
        <w:t xml:space="preserve"> </w:t>
      </w:r>
    </w:p>
    <w:p w:rsidR="006C200F">
      <w:pPr>
        <w:spacing w:after="168"/>
        <w:ind w:left="0" w:right="527" w:firstLine="706"/>
      </w:pPr>
      <w:r>
        <w:t xml:space="preserve">* - </w:t>
      </w:r>
      <w:r>
        <w:t xml:space="preserve">указывается один из вариантов: </w:t>
      </w:r>
      <w:r>
        <w:rPr>
          <w:b/>
        </w:rPr>
        <w:t>«А» - доступны все структурно-функциональные зоны, «Б» - в уровне 1 этажа организовано место обслуживания инвалидов, «ДУ» - доступен условно, т.е. организовано дистанционное обслуживание, помощь персонала.  «ВНД»-временно нед</w:t>
      </w:r>
      <w:r>
        <w:rPr>
          <w:b/>
        </w:rPr>
        <w:t>оступен.</w:t>
      </w:r>
      <w:r>
        <w:t xml:space="preserve"> </w:t>
      </w:r>
    </w:p>
    <w:p w:rsidR="006C200F">
      <w:pPr>
        <w:spacing w:after="0"/>
      </w:pPr>
      <w:r>
        <w:rPr>
          <w:b/>
        </w:rPr>
        <w:t xml:space="preserve">3.4 Состояние доступности основных структурно-функциональных зон </w:t>
      </w:r>
    </w:p>
    <w:tbl>
      <w:tblPr>
        <w:tblStyle w:val="TableGrid"/>
        <w:tblW w:w="10497" w:type="dxa"/>
        <w:tblInd w:w="-710" w:type="dxa"/>
        <w:tblCellMar>
          <w:top w:w="12" w:type="dxa"/>
          <w:left w:w="110" w:type="dxa"/>
          <w:bottom w:w="10" w:type="dxa"/>
          <w:right w:w="66" w:type="dxa"/>
        </w:tblCellMar>
        <w:tblLook w:val="04A0"/>
      </w:tblPr>
      <w:tblGrid>
        <w:gridCol w:w="710"/>
        <w:gridCol w:w="5389"/>
        <w:gridCol w:w="4398"/>
      </w:tblGrid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9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170" w:line="259" w:lineRule="auto"/>
              <w:ind w:left="0" w:firstLine="0"/>
              <w:jc w:val="left"/>
            </w:pPr>
            <w:r>
              <w:t xml:space="preserve">№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п \п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40" w:firstLine="0"/>
              <w:jc w:val="center"/>
            </w:pPr>
            <w:r>
              <w:t xml:space="preserve">Основные структурно-функциональные зоны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center"/>
            </w:pPr>
            <w:r>
              <w:t xml:space="preserve">Состояние доступности, в том числе для основных категорий инвалидов**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4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Территория, прилегающая к зданию (участок)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0" w:right="48" w:firstLine="0"/>
              <w:jc w:val="center"/>
            </w:pPr>
            <w:r>
              <w:t xml:space="preserve">ДУ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4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Вход (входы) в здание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0" w:right="49" w:firstLine="0"/>
              <w:jc w:val="center"/>
            </w:pPr>
            <w:r>
              <w:t xml:space="preserve">ВНД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7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Путь (пути) движения внутри здания (в т.ч. пути эвакуации)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0" w:right="49" w:firstLine="0"/>
              <w:jc w:val="center"/>
            </w:pPr>
            <w:r>
              <w:t xml:space="preserve">ВНД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7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Зона целевого назначения здания (целевого посещения объекта)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0" w:right="49" w:firstLine="0"/>
              <w:jc w:val="center"/>
            </w:pPr>
            <w:r>
              <w:t xml:space="preserve">ВНД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4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Санитарно-гигиенические помещения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0" w:right="49" w:firstLine="0"/>
              <w:jc w:val="center"/>
            </w:pPr>
            <w:r>
              <w:t xml:space="preserve">ВНД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4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Система информации и связи (на всех зонах)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0" w:right="49" w:firstLine="0"/>
              <w:jc w:val="center"/>
            </w:pPr>
            <w:r>
              <w:t xml:space="preserve">ВНД </w:t>
            </w:r>
          </w:p>
        </w:tc>
      </w:tr>
      <w:tr>
        <w:tblPrEx>
          <w:tblW w:w="10497" w:type="dxa"/>
          <w:tblInd w:w="-710" w:type="dxa"/>
          <w:tblCellMar>
            <w:top w:w="12" w:type="dxa"/>
            <w:left w:w="110" w:type="dxa"/>
            <w:bottom w:w="10" w:type="dxa"/>
            <w:right w:w="66" w:type="dxa"/>
          </w:tblCellMar>
          <w:tblLook w:val="04A0"/>
        </w:tblPrEx>
        <w:trPr>
          <w:trHeight w:val="7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Пути движения к объекту (от остановки транспорта)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00F">
            <w:pPr>
              <w:spacing w:after="0" w:line="259" w:lineRule="auto"/>
              <w:ind w:left="1" w:firstLine="0"/>
              <w:jc w:val="center"/>
            </w:pPr>
            <w:r>
              <w:t xml:space="preserve">ВНД </w:t>
            </w:r>
          </w:p>
        </w:tc>
      </w:tr>
    </w:tbl>
    <w:p w:rsidR="006C200F">
      <w:pPr>
        <w:spacing w:after="178" w:line="259" w:lineRule="auto"/>
        <w:ind w:left="0" w:firstLine="0"/>
        <w:jc w:val="left"/>
      </w:pPr>
      <w:r>
        <w:t xml:space="preserve"> </w:t>
      </w:r>
    </w:p>
    <w:p w:rsidR="006C200F">
      <w:pPr>
        <w:spacing w:after="11"/>
        <w:ind w:left="-5"/>
      </w:pPr>
      <w:r>
        <w:t xml:space="preserve">** Указывается: ДП-В - доступно полностью всем; ДП-И (К, О, С, Г, У) – доступно полностью избирательно (указать категории инвалидов); ДЧ-В - </w:t>
      </w:r>
      <w:r>
        <w:t xml:space="preserve">доступно частично всем; </w:t>
      </w:r>
    </w:p>
    <w:p w:rsidR="006C200F">
      <w:pPr>
        <w:ind w:left="-5"/>
      </w:pPr>
      <w:r>
        <w:t xml:space="preserve">ДЧ-И (К, О, С, Г, У) – доступно частично избирательно (указать категории инвалидов); ДУ - доступно условно, ВНД – временно недоступно </w:t>
      </w:r>
    </w:p>
    <w:p w:rsidR="006C200F">
      <w:pPr>
        <w:spacing w:after="187" w:line="259" w:lineRule="auto"/>
        <w:ind w:left="0" w:firstLine="0"/>
        <w:jc w:val="left"/>
      </w:pPr>
      <w:r>
        <w:t xml:space="preserve"> </w:t>
      </w:r>
    </w:p>
    <w:p w:rsidR="006C200F">
      <w:pPr>
        <w:ind w:left="706"/>
      </w:pPr>
      <w:r>
        <w:rPr>
          <w:b/>
        </w:rPr>
        <w:t>3.5. Итоговое заключение о состоянии доступности ОСИ</w:t>
      </w:r>
      <w:r>
        <w:t xml:space="preserve">:  </w:t>
      </w:r>
    </w:p>
    <w:p w:rsidR="006C200F">
      <w:pPr>
        <w:spacing w:after="0"/>
        <w:ind w:left="-5"/>
      </w:pPr>
      <w:r>
        <w:t xml:space="preserve">Данный ОСИ не доступен для инвалидов. </w:t>
      </w:r>
      <w:r>
        <w:t xml:space="preserve">Место для парковки автотранспортных средств инвалидов не обозначено специальным знаком. Вход в здание не соответствует нормам доступности для инвалидов: не оборудован пандусом; нет кнопки вызова помощника; нет участков пола на путях движения на расстоянии </w:t>
      </w:r>
      <w:r>
        <w:t xml:space="preserve">0,9 м перед дверными проемами и входами. Санитарно-гигиеническое помещение не оборудовано поручнями, штангой, нет специальных унитазов и раковин для инвалидов. Помещений вспомогательного использования, предназначенных для удовлетворения гражданами бытовых </w:t>
      </w:r>
      <w:r>
        <w:t xml:space="preserve">и иных нужд, связанных с их проживанием в нем не приспособлено. В спальных помещениях стоят двухъярусные кровати. Территория не приспособлена для передвижения инвалидов колясочников.   </w:t>
      </w:r>
    </w:p>
    <w:p w:rsidR="006C200F">
      <w:pPr>
        <w:spacing w:after="191" w:line="259" w:lineRule="auto"/>
        <w:ind w:left="0" w:firstLine="0"/>
        <w:jc w:val="left"/>
      </w:pPr>
      <w:r>
        <w:t xml:space="preserve"> </w:t>
      </w:r>
    </w:p>
    <w:p w:rsidR="006C200F">
      <w:pPr>
        <w:pStyle w:val="Heading1"/>
        <w:ind w:left="265" w:right="17" w:hanging="244"/>
      </w:pPr>
      <w:r>
        <w:t>Управленческое решение</w:t>
      </w:r>
      <w:r>
        <w:rPr>
          <w:b w:val="0"/>
        </w:rPr>
        <w:t xml:space="preserve">  </w:t>
      </w:r>
    </w:p>
    <w:p w:rsidR="006C200F">
      <w:pPr>
        <w:spacing w:after="185" w:line="259" w:lineRule="auto"/>
        <w:ind w:left="61" w:firstLine="0"/>
        <w:jc w:val="center"/>
      </w:pPr>
      <w:r>
        <w:t xml:space="preserve"> </w:t>
      </w:r>
    </w:p>
    <w:p w:rsidR="006C200F">
      <w:pPr>
        <w:spacing w:after="0"/>
        <w:ind w:left="706"/>
      </w:pPr>
      <w:r>
        <w:rPr>
          <w:b/>
        </w:rPr>
        <w:t>4.1. Рекомендации по адаптации основных с</w:t>
      </w:r>
      <w:r>
        <w:rPr>
          <w:b/>
        </w:rPr>
        <w:t xml:space="preserve">труктурных элементов объекта </w:t>
      </w:r>
    </w:p>
    <w:tbl>
      <w:tblPr>
        <w:tblStyle w:val="TableGrid"/>
        <w:tblW w:w="9930" w:type="dxa"/>
        <w:tblInd w:w="-144" w:type="dxa"/>
        <w:tblCellMar>
          <w:top w:w="0" w:type="dxa"/>
          <w:left w:w="106" w:type="dxa"/>
          <w:bottom w:w="0" w:type="dxa"/>
          <w:right w:w="17" w:type="dxa"/>
        </w:tblCellMar>
        <w:tblLook w:val="04A0"/>
      </w:tblPr>
      <w:tblGrid>
        <w:gridCol w:w="677"/>
        <w:gridCol w:w="6276"/>
        <w:gridCol w:w="2977"/>
      </w:tblGrid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11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21" w:line="259" w:lineRule="auto"/>
              <w:ind w:left="130" w:firstLine="0"/>
              <w:jc w:val="left"/>
            </w:pPr>
            <w:r>
              <w:t>№</w:t>
            </w:r>
          </w:p>
          <w:p w:rsidR="006C200F">
            <w:pPr>
              <w:spacing w:after="161" w:line="259" w:lineRule="auto"/>
              <w:ind w:left="120" w:firstLine="0"/>
              <w:jc w:val="left"/>
            </w:pPr>
            <w:r>
              <w:t xml:space="preserve">№ </w:t>
            </w:r>
          </w:p>
          <w:p w:rsidR="006C200F">
            <w:pPr>
              <w:spacing w:after="0" w:line="259" w:lineRule="auto"/>
              <w:ind w:left="0" w:right="56" w:firstLine="0"/>
              <w:jc w:val="right"/>
            </w:pPr>
            <w:r>
              <w:t xml:space="preserve">п \п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73" w:firstLine="0"/>
              <w:jc w:val="center"/>
            </w:pPr>
            <w:r>
              <w:t xml:space="preserve">Основные структурно-функциональные зоны объекта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35" w:line="240" w:lineRule="auto"/>
              <w:ind w:left="0" w:firstLine="0"/>
              <w:jc w:val="center"/>
            </w:pPr>
            <w:r>
              <w:t xml:space="preserve">Рекомендации по адаптации объекта (вид </w:t>
            </w:r>
          </w:p>
          <w:p w:rsidR="006C200F">
            <w:pPr>
              <w:spacing w:after="0" w:line="259" w:lineRule="auto"/>
              <w:ind w:left="0" w:right="99" w:firstLine="0"/>
              <w:jc w:val="center"/>
            </w:pPr>
            <w:r>
              <w:t xml:space="preserve">работы) * 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4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5" w:firstLine="0"/>
              <w:jc w:val="left"/>
            </w:pPr>
            <w:r>
              <w:t xml:space="preserve">Территория, прилегающая к зданию (участок)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Текущий ремонт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57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5" w:firstLine="0"/>
              <w:jc w:val="left"/>
            </w:pPr>
            <w:r>
              <w:t xml:space="preserve">Вход (входы) в здание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Капитальный ремонт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7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5" w:firstLine="0"/>
              <w:jc w:val="left"/>
            </w:pPr>
            <w:r>
              <w:t xml:space="preserve">Путь (пути) движения внутри здания (в т.ч. пути эвакуации)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Текущий ремонт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7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5" w:firstLine="0"/>
              <w:jc w:val="left"/>
            </w:pPr>
            <w:r>
              <w:t xml:space="preserve">Зона целевого назначения здания (целевого посещения объекта)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Текущий ремонт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4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5" w:firstLine="0"/>
              <w:jc w:val="left"/>
            </w:pPr>
            <w:r>
              <w:t xml:space="preserve">Санитарно-гигиенические помещения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Капитальный ремонт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57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29" w:firstLine="0"/>
              <w:jc w:val="left"/>
            </w:pPr>
            <w:r>
              <w:t xml:space="preserve">Система информации на объекте (на всех зонах)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Текущий ремонт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57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7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29" w:firstLine="0"/>
              <w:jc w:val="left"/>
            </w:pPr>
            <w:r>
              <w:t xml:space="preserve">Пути движения к объекту (от остановки транспорта)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Текущий ремонт </w:t>
            </w:r>
          </w:p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25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29" w:firstLine="0"/>
              <w:jc w:val="left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00F">
            <w:pPr>
              <w:spacing w:after="0" w:line="259" w:lineRule="auto"/>
              <w:ind w:left="0" w:firstLine="0"/>
              <w:jc w:val="left"/>
            </w:pPr>
            <w:r>
              <w:t xml:space="preserve">Текущий ремонт </w:t>
            </w:r>
          </w:p>
        </w:tc>
      </w:tr>
      <w:tr>
        <w:tblPrEx>
          <w:tblW w:w="9930" w:type="dxa"/>
          <w:tblInd w:w="-144" w:type="dxa"/>
          <w:tblCellMar>
            <w:top w:w="0" w:type="dxa"/>
            <w:left w:w="106" w:type="dxa"/>
            <w:bottom w:w="0" w:type="dxa"/>
            <w:right w:w="17" w:type="dxa"/>
          </w:tblCellMar>
          <w:tblLook w:val="04A0"/>
        </w:tblPrEx>
        <w:trPr>
          <w:trHeight w:val="634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F">
            <w:pPr>
              <w:spacing w:after="0" w:line="259" w:lineRule="auto"/>
              <w:ind w:left="0" w:right="61" w:firstLine="0"/>
              <w:jc w:val="center"/>
            </w:pPr>
            <w:r>
              <w:t xml:space="preserve">8 </w:t>
            </w:r>
          </w:p>
        </w:tc>
        <w:tc>
          <w:tcPr>
            <w:tcW w:w="6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C200F">
            <w:pPr>
              <w:spacing w:after="0" w:line="259" w:lineRule="auto"/>
              <w:ind w:left="29" w:firstLine="0"/>
              <w:jc w:val="left"/>
            </w:pPr>
            <w:r>
              <w:t xml:space="preserve">Все зоны и участки 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C200F">
      <w:pPr>
        <w:ind w:left="-5" w:right="638"/>
      </w:pPr>
      <w:r>
        <w:t xml:space="preserve">*- </w:t>
      </w:r>
      <w:r>
        <w:t xml:space="preserve"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 </w:t>
      </w:r>
    </w:p>
    <w:p w:rsidR="006C200F">
      <w:pPr>
        <w:spacing w:after="197" w:line="259" w:lineRule="auto"/>
        <w:ind w:left="0" w:firstLine="0"/>
        <w:jc w:val="left"/>
      </w:pPr>
      <w:r>
        <w:t xml:space="preserve"> </w:t>
      </w:r>
    </w:p>
    <w:p w:rsidR="006C200F">
      <w:pPr>
        <w:spacing w:after="172"/>
        <w:ind w:left="716"/>
      </w:pPr>
      <w:r>
        <w:t xml:space="preserve">4.2. Период проведения работ </w:t>
      </w:r>
      <w:r>
        <w:rPr>
          <w:b/>
        </w:rPr>
        <w:t>2024-2025 гг.</w:t>
      </w:r>
      <w:r>
        <w:t xml:space="preserve"> </w:t>
      </w:r>
    </w:p>
    <w:p w:rsidR="006C200F">
      <w:pPr>
        <w:spacing w:after="171"/>
        <w:ind w:left="-5"/>
      </w:pPr>
      <w:r>
        <w:t xml:space="preserve">в рамках исполнения, согласно разработанному плану </w:t>
      </w:r>
    </w:p>
    <w:p w:rsidR="006C200F">
      <w:pPr>
        <w:tabs>
          <w:tab w:val="center" w:pos="706"/>
          <w:tab w:val="center" w:pos="1417"/>
          <w:tab w:val="center" w:pos="5206"/>
        </w:tabs>
        <w:spacing w:after="142" w:line="260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(указывается наименование документа: программы, плана) </w:t>
      </w:r>
    </w:p>
    <w:p w:rsidR="006C200F">
      <w:pPr>
        <w:spacing w:after="132" w:line="259" w:lineRule="auto"/>
        <w:ind w:left="0" w:firstLine="0"/>
        <w:jc w:val="left"/>
      </w:pPr>
      <w:r>
        <w:t xml:space="preserve"> </w:t>
      </w:r>
    </w:p>
    <w:p w:rsidR="006C200F">
      <w:pPr>
        <w:ind w:left="-15" w:firstLine="706"/>
      </w:pPr>
      <w:r>
        <w:t xml:space="preserve">4.3 Ожидаемый результат (по состоянию доступности) после выполнения работ по адаптации: </w:t>
      </w:r>
      <w:r>
        <w:rPr>
          <w:u w:val="single" w:color="000000"/>
        </w:rPr>
        <w:t>Состояние доступности ОСИ изменится с ВНД до ДЧ-В</w:t>
      </w:r>
      <w:r>
        <w:t xml:space="preserve">  </w:t>
      </w:r>
    </w:p>
    <w:p w:rsidR="006C200F">
      <w:pPr>
        <w:spacing w:after="143"/>
        <w:ind w:left="-15" w:firstLine="706"/>
      </w:pPr>
      <w:r>
        <w:t xml:space="preserve">Оценка результата исполнения программы, плана (по состоянию доступности) </w:t>
      </w:r>
      <w:r>
        <w:rPr>
          <w:b/>
          <w:u w:val="single" w:color="000000"/>
        </w:rPr>
        <w:t>удовлетворительно.</w:t>
      </w:r>
      <w:r>
        <w:t xml:space="preserve"> </w:t>
      </w:r>
    </w:p>
    <w:p w:rsidR="006C200F">
      <w:pPr>
        <w:spacing w:after="179" w:line="259" w:lineRule="auto"/>
        <w:ind w:left="0" w:firstLine="0"/>
        <w:jc w:val="left"/>
      </w:pPr>
      <w:r>
        <w:t xml:space="preserve"> </w:t>
      </w:r>
    </w:p>
    <w:p w:rsidR="006C200F">
      <w:pPr>
        <w:spacing w:after="184" w:line="259" w:lineRule="auto"/>
        <w:ind w:left="0" w:right="137" w:firstLine="0"/>
        <w:jc w:val="center"/>
      </w:pPr>
      <w:r>
        <w:t xml:space="preserve">4.4. Для принятия решения требуется, </w:t>
      </w:r>
      <w:r>
        <w:rPr>
          <w:b/>
          <w:u w:val="single" w:color="000000"/>
        </w:rPr>
        <w:t>не требуется</w:t>
      </w:r>
      <w:r>
        <w:t xml:space="preserve"> </w:t>
      </w:r>
      <w:r>
        <w:rPr>
          <w:i/>
        </w:rPr>
        <w:t xml:space="preserve">(нужное подчеркнуть): </w:t>
      </w:r>
    </w:p>
    <w:p w:rsidR="006C200F">
      <w:pPr>
        <w:ind w:left="-5"/>
      </w:pPr>
      <w:r>
        <w:t xml:space="preserve">Согласование ___________________________________________________ </w:t>
      </w:r>
    </w:p>
    <w:p w:rsidR="006C200F">
      <w:pPr>
        <w:spacing w:after="132" w:line="259" w:lineRule="auto"/>
        <w:ind w:left="0" w:firstLine="0"/>
        <w:jc w:val="left"/>
      </w:pPr>
      <w:r>
        <w:t xml:space="preserve"> </w:t>
      </w:r>
    </w:p>
    <w:p w:rsidR="006C200F">
      <w:pPr>
        <w:spacing w:after="113" w:line="280" w:lineRule="auto"/>
        <w:ind w:left="0" w:firstLine="706"/>
        <w:jc w:val="left"/>
      </w:pPr>
      <w:r>
        <w:t>Имеется заключение у</w:t>
      </w:r>
      <w:r>
        <w:t>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прилагается </w:t>
      </w:r>
      <w:r>
        <w:rPr>
          <w:u w:val="single" w:color="000000"/>
        </w:rPr>
        <w:t>не</w:t>
      </w:r>
      <w:r>
        <w:t xml:space="preserve"> </w:t>
      </w:r>
      <w:r>
        <w:rPr>
          <w:u w:val="single" w:color="000000"/>
        </w:rPr>
        <w:t>имеется.</w:t>
      </w:r>
      <w:r>
        <w:t xml:space="preserve"> </w:t>
      </w:r>
    </w:p>
    <w:p w:rsidR="006C200F">
      <w:pPr>
        <w:spacing w:after="132" w:line="259" w:lineRule="auto"/>
        <w:ind w:left="706" w:firstLine="0"/>
        <w:jc w:val="left"/>
      </w:pPr>
      <w:r>
        <w:t xml:space="preserve"> </w:t>
      </w:r>
    </w:p>
    <w:p w:rsidR="006C200F">
      <w:pPr>
        <w:ind w:left="-15" w:firstLine="706"/>
      </w:pPr>
      <w:r>
        <w:t xml:space="preserve">4.5. Информация размещена (обновлена) на Карте доступности субъекта Российской Федерации дата </w:t>
      </w:r>
      <w:r>
        <w:rPr>
          <w:b/>
          <w:u w:val="single" w:color="000000"/>
        </w:rPr>
        <w:t>нет</w:t>
      </w:r>
      <w:r>
        <w:rPr>
          <w:i/>
        </w:rPr>
        <w:t xml:space="preserve"> </w:t>
      </w:r>
    </w:p>
    <w:p w:rsidR="006C200F">
      <w:pPr>
        <w:spacing w:after="173" w:line="259" w:lineRule="auto"/>
        <w:ind w:left="61" w:firstLine="0"/>
        <w:jc w:val="center"/>
      </w:pPr>
      <w:r>
        <w:rPr>
          <w:b/>
        </w:rPr>
        <w:t xml:space="preserve"> </w:t>
      </w:r>
    </w:p>
    <w:p w:rsidR="006C200F">
      <w:pPr>
        <w:spacing w:after="0"/>
        <w:ind w:left="-5"/>
      </w:pPr>
      <w:r>
        <w:t xml:space="preserve">5. Особые отметки </w:t>
      </w:r>
    </w:p>
    <w:p w:rsidR="006C200F">
      <w:pPr>
        <w:spacing w:after="25" w:line="259" w:lineRule="auto"/>
        <w:ind w:left="0" w:firstLine="0"/>
        <w:jc w:val="left"/>
      </w:pPr>
      <w:r>
        <w:t xml:space="preserve"> </w:t>
      </w:r>
    </w:p>
    <w:p w:rsidR="006C200F">
      <w:pPr>
        <w:spacing w:after="0"/>
        <w:ind w:left="-5"/>
      </w:pPr>
      <w:r>
        <w:t xml:space="preserve">Паспорт сформирован на основании: </w:t>
      </w:r>
    </w:p>
    <w:p w:rsidR="006C200F">
      <w:pPr>
        <w:numPr>
          <w:ilvl w:val="0"/>
          <w:numId w:val="1"/>
        </w:numPr>
        <w:spacing w:after="0"/>
        <w:ind w:hanging="244"/>
      </w:pPr>
      <w:r>
        <w:t xml:space="preserve">Анкеты (информации об объекте) от "_15_" _____04______ 20_22_ г. </w:t>
      </w:r>
    </w:p>
    <w:p w:rsidR="006C200F">
      <w:pPr>
        <w:numPr>
          <w:ilvl w:val="0"/>
          <w:numId w:val="1"/>
        </w:numPr>
        <w:spacing w:after="0"/>
        <w:ind w:hanging="244"/>
      </w:pPr>
      <w:r>
        <w:t xml:space="preserve">Акта обследования объекта: N акта ____1______ от "_15_" ____04_______ 20_22_ г. </w:t>
      </w:r>
    </w:p>
    <w:p w:rsidR="006C200F">
      <w:pPr>
        <w:numPr>
          <w:ilvl w:val="0"/>
          <w:numId w:val="1"/>
        </w:numPr>
        <w:spacing w:after="0"/>
        <w:ind w:hanging="244"/>
      </w:pPr>
      <w:r>
        <w:t>Решения Комиссии _________________________ от "_15</w:t>
      </w:r>
      <w:r>
        <w:t xml:space="preserve">_" _____04________ 2022__ г. </w:t>
      </w:r>
    </w:p>
    <w:p w:rsidR="006C200F">
      <w:pPr>
        <w:spacing w:after="0" w:line="259" w:lineRule="auto"/>
        <w:ind w:left="0" w:firstLine="0"/>
        <w:jc w:val="left"/>
      </w:pPr>
      <w:r>
        <w:t xml:space="preserve"> </w:t>
      </w:r>
    </w:p>
    <w:p w:rsidR="006C200F">
      <w:pPr>
        <w:spacing w:after="0" w:line="259" w:lineRule="auto"/>
        <w:ind w:left="0" w:firstLine="0"/>
        <w:jc w:val="left"/>
      </w:pPr>
      <w:r>
        <w:t xml:space="preserve"> </w:t>
      </w:r>
    </w:p>
    <w:sectPr>
      <w:footerReference w:type="even" r:id="rId5"/>
      <w:footerReference w:type="default" r:id="rId6"/>
      <w:footerReference w:type="first" r:id="rId7"/>
      <w:pgSz w:w="11904" w:h="16838"/>
      <w:pgMar w:top="1138" w:right="851" w:bottom="1690" w:left="1700" w:header="720" w:footer="7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00F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:rsidR="006C200F">
    <w:pPr>
      <w:spacing w:after="0" w:line="259" w:lineRule="auto"/>
      <w:ind w:left="850" w:firstLine="0"/>
      <w:jc w:val="lef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00F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A453D" w:rsidR="00DA453D">
      <w:rPr>
        <w:noProof/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:rsidR="006C200F">
    <w:pPr>
      <w:spacing w:after="0" w:line="259" w:lineRule="auto"/>
      <w:ind w:left="850" w:firstLine="0"/>
      <w:jc w:val="lef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00F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:rsidR="006C200F">
    <w:pPr>
      <w:spacing w:after="0" w:line="259" w:lineRule="auto"/>
      <w:ind w:left="850" w:firstLine="0"/>
      <w:jc w:val="left"/>
    </w:pPr>
    <w:r>
      <w:rPr>
        <w:sz w:val="26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C31492"/>
    <w:multiLevelType w:val="hybridMultilevel"/>
    <w:tmpl w:val="B46039F0"/>
    <w:lvl w:ilvl="0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CA4516"/>
    <w:multiLevelType w:val="hybridMultilevel"/>
    <w:tmpl w:val="342E4BB8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1"/>
    <w:uiPriority w:val="9"/>
    <w:unhideWhenUsed/>
    <w:qFormat/>
    <w:pPr>
      <w:keepNext/>
      <w:keepLines/>
      <w:numPr>
        <w:numId w:val="2"/>
      </w:numPr>
      <w:spacing w:after="130"/>
      <w:ind w:left="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Молодцова</dc:creator>
  <cp:lastModifiedBy>дюц</cp:lastModifiedBy>
  <cp:revision>2</cp:revision>
  <dcterms:created xsi:type="dcterms:W3CDTF">2025-10-17T05:22:00Z</dcterms:created>
  <dcterms:modified xsi:type="dcterms:W3CDTF">2025-10-17T05:22:00Z</dcterms:modified>
</cp:coreProperties>
</file>